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FB4FD" w14:textId="77777777" w:rsidR="0082318C" w:rsidRPr="009343F3" w:rsidRDefault="004A6A81" w:rsidP="004A6A81">
      <w:pPr>
        <w:jc w:val="center"/>
        <w:rPr>
          <w:b/>
        </w:rPr>
      </w:pPr>
      <w:r w:rsidRPr="009343F3">
        <w:rPr>
          <w:b/>
        </w:rPr>
        <w:t>CONFIGURACIÓN PARA TELEPAGO</w:t>
      </w:r>
    </w:p>
    <w:p w14:paraId="4E0F3875" w14:textId="77777777" w:rsidR="004A6A81" w:rsidRPr="009343F3" w:rsidRDefault="00B2659E" w:rsidP="004A6A81">
      <w:pPr>
        <w:jc w:val="both"/>
        <w:rPr>
          <w:b/>
        </w:rPr>
      </w:pPr>
      <w:r w:rsidRPr="009343F3">
        <w:rPr>
          <w:b/>
        </w:rPr>
        <w:t>1: CONFIGURACIÓN DE BANCO</w:t>
      </w:r>
    </w:p>
    <w:p w14:paraId="38F5C595" w14:textId="77777777" w:rsidR="009F1BEB" w:rsidRDefault="000C3FB6" w:rsidP="004A6A81">
      <w:pPr>
        <w:jc w:val="both"/>
      </w:pPr>
      <w:r>
        <w:t>En la siguiente opción se debe marcar el código de banco que se va a usar para el Telepago.</w:t>
      </w:r>
    </w:p>
    <w:p w14:paraId="47A9C03E" w14:textId="17C78CDE" w:rsidR="009343F3" w:rsidRDefault="009343F3" w:rsidP="004A6A81">
      <w:pPr>
        <w:jc w:val="both"/>
      </w:pPr>
      <w:r>
        <w:rPr>
          <w:noProof/>
          <w:lang w:eastAsia="es-PE"/>
        </w:rPr>
        <w:drawing>
          <wp:inline distT="0" distB="0" distL="0" distR="0" wp14:anchorId="7A00CF4D" wp14:editId="0C1DB4A3">
            <wp:extent cx="5391150" cy="29051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3D120" w14:textId="23F8DDAC" w:rsidR="00F03BE9" w:rsidRDefault="00F03BE9" w:rsidP="004A6A81">
      <w:pPr>
        <w:jc w:val="both"/>
      </w:pPr>
      <w:r>
        <w:t>Registrar las equivalencias de códigos de documentos</w:t>
      </w:r>
    </w:p>
    <w:p w14:paraId="1615F230" w14:textId="2490D4B7" w:rsidR="00F03BE9" w:rsidRDefault="00F03BE9" w:rsidP="004A6A81">
      <w:pPr>
        <w:jc w:val="both"/>
      </w:pPr>
      <w:r>
        <w:rPr>
          <w:noProof/>
        </w:rPr>
        <w:drawing>
          <wp:inline distT="0" distB="0" distL="0" distR="0" wp14:anchorId="633D2D8C" wp14:editId="4FCD7327">
            <wp:extent cx="5400040" cy="31997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9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0DF91" w14:textId="77777777" w:rsidR="00B2659E" w:rsidRPr="00464D66" w:rsidRDefault="000F611E" w:rsidP="004A6A81">
      <w:pPr>
        <w:jc w:val="both"/>
        <w:rPr>
          <w:b/>
        </w:rPr>
      </w:pPr>
      <w:r w:rsidRPr="00464D66">
        <w:rPr>
          <w:b/>
        </w:rPr>
        <w:t xml:space="preserve">2: </w:t>
      </w:r>
      <w:r w:rsidR="002D74BD" w:rsidRPr="00464D66">
        <w:rPr>
          <w:b/>
        </w:rPr>
        <w:t>CUENTA CAJA POR BANCO</w:t>
      </w:r>
    </w:p>
    <w:p w14:paraId="11CD9DBD" w14:textId="77777777" w:rsidR="00E70FEE" w:rsidRDefault="008A0CEB" w:rsidP="004A6A81">
      <w:pPr>
        <w:jc w:val="both"/>
      </w:pPr>
      <w:r>
        <w:t>En la siguiente opción se debe</w:t>
      </w:r>
      <w:r w:rsidR="0047022B">
        <w:t xml:space="preserve"> relacionar la cuenta caja que queremos usar en Telepago con el banco</w:t>
      </w:r>
      <w:r w:rsidR="00EE1A6D">
        <w:t>.</w:t>
      </w:r>
    </w:p>
    <w:p w14:paraId="182909E5" w14:textId="77777777" w:rsidR="00EE1A6D" w:rsidRDefault="00EE1A6D" w:rsidP="004A6A81">
      <w:pPr>
        <w:jc w:val="both"/>
      </w:pPr>
      <w:r>
        <w:rPr>
          <w:noProof/>
          <w:lang w:eastAsia="es-PE"/>
        </w:rPr>
        <w:lastRenderedPageBreak/>
        <w:drawing>
          <wp:inline distT="0" distB="0" distL="0" distR="0" wp14:anchorId="6AA787D6" wp14:editId="3813068B">
            <wp:extent cx="5400675" cy="26479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D4C70" w14:textId="77777777" w:rsidR="00862B5C" w:rsidRDefault="00862B5C" w:rsidP="004A6A81">
      <w:pPr>
        <w:jc w:val="both"/>
      </w:pPr>
    </w:p>
    <w:p w14:paraId="711A5201" w14:textId="77777777" w:rsidR="00862B5C" w:rsidRDefault="00862B5C" w:rsidP="004A6A81">
      <w:pPr>
        <w:jc w:val="both"/>
      </w:pPr>
    </w:p>
    <w:p w14:paraId="19C8F12B" w14:textId="77777777" w:rsidR="00862B5C" w:rsidRDefault="00862B5C" w:rsidP="004A6A81">
      <w:pPr>
        <w:jc w:val="both"/>
      </w:pPr>
    </w:p>
    <w:p w14:paraId="4CD8BB63" w14:textId="77777777" w:rsidR="00862B5C" w:rsidRDefault="00862B5C" w:rsidP="004A6A81">
      <w:pPr>
        <w:jc w:val="both"/>
      </w:pPr>
    </w:p>
    <w:p w14:paraId="3199AAB8" w14:textId="77777777" w:rsidR="00862B5C" w:rsidRDefault="00862B5C" w:rsidP="004A6A81">
      <w:pPr>
        <w:jc w:val="both"/>
      </w:pPr>
    </w:p>
    <w:p w14:paraId="6F3721F1" w14:textId="77777777" w:rsidR="00C56122" w:rsidRDefault="00862B5C" w:rsidP="004A6A81">
      <w:pPr>
        <w:jc w:val="both"/>
      </w:pPr>
      <w:r>
        <w:t xml:space="preserve">Dar clic en </w:t>
      </w:r>
      <w:r w:rsidRPr="00862B5C">
        <w:rPr>
          <w:b/>
        </w:rPr>
        <w:t>Nuevo</w:t>
      </w:r>
      <w:r>
        <w:t>. Va a aparecer una ventana para configurar la cuenta caja y el banco.</w:t>
      </w:r>
    </w:p>
    <w:p w14:paraId="311E173C" w14:textId="77777777" w:rsidR="00862B5C" w:rsidRDefault="00862B5C" w:rsidP="004A6A81">
      <w:pPr>
        <w:jc w:val="both"/>
      </w:pPr>
      <w:r>
        <w:rPr>
          <w:noProof/>
          <w:lang w:eastAsia="es-PE"/>
        </w:rPr>
        <w:drawing>
          <wp:inline distT="0" distB="0" distL="0" distR="0" wp14:anchorId="4CEEC841" wp14:editId="7F854392">
            <wp:extent cx="5400675" cy="1857375"/>
            <wp:effectExtent l="0" t="0" r="9525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E15DC" w14:textId="77777777" w:rsidR="005B4FEE" w:rsidRDefault="005B4FEE" w:rsidP="00862B5C">
      <w:pPr>
        <w:spacing w:after="0" w:line="240" w:lineRule="auto"/>
        <w:jc w:val="both"/>
      </w:pPr>
      <w:r>
        <w:t>Los datos configurarlos de la siguiente manera:</w:t>
      </w:r>
    </w:p>
    <w:p w14:paraId="1C499A8D" w14:textId="77777777" w:rsidR="00862B5C" w:rsidRDefault="00862B5C" w:rsidP="00862B5C">
      <w:pPr>
        <w:spacing w:after="0" w:line="240" w:lineRule="auto"/>
        <w:jc w:val="both"/>
      </w:pPr>
      <w:r w:rsidRPr="00AF0C2E">
        <w:rPr>
          <w:b/>
        </w:rPr>
        <w:t>Cuenta Caja</w:t>
      </w:r>
      <w:r w:rsidR="005B4FEE">
        <w:t>: poner la cuenta caja</w:t>
      </w:r>
    </w:p>
    <w:p w14:paraId="4EBACFD7" w14:textId="77777777" w:rsidR="005B4FEE" w:rsidRDefault="00862B5C" w:rsidP="005B4FEE">
      <w:pPr>
        <w:spacing w:after="0" w:line="240" w:lineRule="auto"/>
        <w:jc w:val="both"/>
      </w:pPr>
      <w:r w:rsidRPr="00AF0C2E">
        <w:rPr>
          <w:b/>
        </w:rPr>
        <w:t>Tipo de Cuenta</w:t>
      </w:r>
      <w:r w:rsidR="005B4FEE">
        <w:t xml:space="preserve">: C </w:t>
      </w:r>
      <w:r w:rsidR="005B4FEE">
        <w:tab/>
      </w:r>
      <w:r w:rsidR="005B4FEE" w:rsidRPr="00BA4859">
        <w:rPr>
          <w:b/>
        </w:rPr>
        <w:t>Nº Caracteres</w:t>
      </w:r>
      <w:r w:rsidR="005B4FEE">
        <w:t>: 1</w:t>
      </w:r>
    </w:p>
    <w:p w14:paraId="6FC442EB" w14:textId="77777777" w:rsidR="00862B5C" w:rsidRDefault="00862B5C" w:rsidP="00862B5C">
      <w:pPr>
        <w:spacing w:after="0" w:line="240" w:lineRule="auto"/>
        <w:jc w:val="both"/>
      </w:pPr>
      <w:r w:rsidRPr="00AF0C2E">
        <w:rPr>
          <w:b/>
        </w:rPr>
        <w:t>Banco</w:t>
      </w:r>
      <w:r w:rsidR="005B4FEE">
        <w:t>: poner el código de banco configurado anteriormente</w:t>
      </w:r>
    </w:p>
    <w:p w14:paraId="57482D14" w14:textId="77777777" w:rsidR="00862B5C" w:rsidRDefault="00862B5C" w:rsidP="00862B5C">
      <w:pPr>
        <w:spacing w:after="0" w:line="240" w:lineRule="auto"/>
        <w:jc w:val="both"/>
      </w:pPr>
      <w:r w:rsidRPr="00AF0C2E">
        <w:rPr>
          <w:b/>
        </w:rPr>
        <w:t>Cuenta Banco</w:t>
      </w:r>
      <w:r w:rsidR="005B4FEE">
        <w:t xml:space="preserve">: poner la cuenta de </w:t>
      </w:r>
      <w:r w:rsidR="006007D8">
        <w:t>banco</w:t>
      </w:r>
      <w:r w:rsidR="006007D8">
        <w:tab/>
      </w:r>
      <w:r w:rsidR="006007D8" w:rsidRPr="00300CEF">
        <w:rPr>
          <w:b/>
        </w:rPr>
        <w:t>Nº Caracteres</w:t>
      </w:r>
      <w:r w:rsidR="006007D8">
        <w:t>:</w:t>
      </w:r>
      <w:r w:rsidR="00DC1FB7">
        <w:t xml:space="preserve"> 14</w:t>
      </w:r>
    </w:p>
    <w:p w14:paraId="06F62DEA" w14:textId="77777777" w:rsidR="00DC1FB7" w:rsidRDefault="00862B5C" w:rsidP="00DC1FB7">
      <w:pPr>
        <w:spacing w:after="0" w:line="240" w:lineRule="auto"/>
        <w:jc w:val="both"/>
      </w:pPr>
      <w:r w:rsidRPr="00AF0C2E">
        <w:rPr>
          <w:b/>
        </w:rPr>
        <w:t>Código Moneda Banco</w:t>
      </w:r>
      <w:r w:rsidR="00DC1FB7">
        <w:t xml:space="preserve">: </w:t>
      </w:r>
      <w:r w:rsidR="00DC1FB7" w:rsidRPr="00DC1FB7">
        <w:rPr>
          <w:b/>
        </w:rPr>
        <w:t>S/</w:t>
      </w:r>
      <w:r w:rsidR="00DC1FB7">
        <w:t xml:space="preserve"> (para soles), </w:t>
      </w:r>
      <w:r w:rsidR="00DC1FB7" w:rsidRPr="00DC1FB7">
        <w:rPr>
          <w:b/>
        </w:rPr>
        <w:t>US</w:t>
      </w:r>
      <w:r w:rsidR="00DC1FB7">
        <w:t xml:space="preserve"> (para dólares)</w:t>
      </w:r>
      <w:r w:rsidR="00DC1FB7">
        <w:tab/>
      </w:r>
      <w:r w:rsidR="00DC1FB7" w:rsidRPr="00300CEF">
        <w:rPr>
          <w:b/>
        </w:rPr>
        <w:t>Nº Caracteres</w:t>
      </w:r>
      <w:r w:rsidR="00DC1FB7">
        <w:t>: 2</w:t>
      </w:r>
    </w:p>
    <w:p w14:paraId="2D4C0EB9" w14:textId="77777777" w:rsidR="00862B5C" w:rsidRDefault="00862B5C" w:rsidP="00862B5C">
      <w:pPr>
        <w:spacing w:after="0" w:line="240" w:lineRule="auto"/>
        <w:jc w:val="both"/>
      </w:pPr>
      <w:r w:rsidRPr="00AF0C2E">
        <w:rPr>
          <w:b/>
        </w:rPr>
        <w:t>Sub Tipo de Pago Masivo</w:t>
      </w:r>
      <w:r w:rsidR="00AF0C2E">
        <w:t>: 1</w:t>
      </w:r>
    </w:p>
    <w:p w14:paraId="59DDA932" w14:textId="77777777" w:rsidR="00862B5C" w:rsidRDefault="00862B5C" w:rsidP="00862B5C">
      <w:pPr>
        <w:spacing w:after="0" w:line="240" w:lineRule="auto"/>
        <w:jc w:val="both"/>
      </w:pPr>
      <w:r w:rsidRPr="00AF0C2E">
        <w:rPr>
          <w:b/>
        </w:rPr>
        <w:t>Código Moneda Banco Transf</w:t>
      </w:r>
      <w:r w:rsidR="00431B5C">
        <w:t xml:space="preserve">: 0001 (para soles), 1001 (para dólares) </w:t>
      </w:r>
      <w:r w:rsidR="00431B5C">
        <w:tab/>
      </w:r>
      <w:r w:rsidR="00431B5C" w:rsidRPr="00300CEF">
        <w:rPr>
          <w:b/>
        </w:rPr>
        <w:t>Nº Caracteres</w:t>
      </w:r>
      <w:r w:rsidR="00431B5C">
        <w:t>: 4</w:t>
      </w:r>
    </w:p>
    <w:p w14:paraId="27B0C2C6" w14:textId="77777777" w:rsidR="006847EE" w:rsidRDefault="006847EE" w:rsidP="00862B5C">
      <w:pPr>
        <w:spacing w:after="0" w:line="240" w:lineRule="auto"/>
        <w:jc w:val="both"/>
      </w:pPr>
    </w:p>
    <w:p w14:paraId="432CF714" w14:textId="77777777" w:rsidR="00F0242D" w:rsidRDefault="00F0242D" w:rsidP="00862B5C">
      <w:pPr>
        <w:spacing w:after="0" w:line="240" w:lineRule="auto"/>
        <w:jc w:val="both"/>
      </w:pPr>
      <w:r>
        <w:t xml:space="preserve">Luego dar clic en </w:t>
      </w:r>
      <w:r w:rsidRPr="00F0242D">
        <w:rPr>
          <w:noProof/>
        </w:rPr>
        <w:drawing>
          <wp:inline distT="0" distB="0" distL="0" distR="0" wp14:anchorId="367E2FB3" wp14:editId="21F8C304">
            <wp:extent cx="190527" cy="209579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27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para grabar</w:t>
      </w:r>
    </w:p>
    <w:p w14:paraId="2F0F893E" w14:textId="77777777" w:rsidR="00675A5C" w:rsidRDefault="00675A5C" w:rsidP="00862B5C">
      <w:pPr>
        <w:spacing w:after="0" w:line="240" w:lineRule="auto"/>
        <w:jc w:val="both"/>
      </w:pPr>
    </w:p>
    <w:p w14:paraId="0210D43D" w14:textId="77777777" w:rsidR="000D434E" w:rsidRDefault="000D434E" w:rsidP="00862B5C">
      <w:pPr>
        <w:spacing w:after="0" w:line="240" w:lineRule="auto"/>
        <w:jc w:val="both"/>
      </w:pPr>
      <w:r>
        <w:t>Ejemplo:</w:t>
      </w:r>
    </w:p>
    <w:p w14:paraId="5AAACAED" w14:textId="77777777" w:rsidR="00C56122" w:rsidRDefault="000D434E" w:rsidP="004A6A81">
      <w:pPr>
        <w:jc w:val="both"/>
      </w:pPr>
      <w:r>
        <w:rPr>
          <w:noProof/>
          <w:lang w:eastAsia="es-PE"/>
        </w:rPr>
        <w:lastRenderedPageBreak/>
        <w:drawing>
          <wp:inline distT="0" distB="0" distL="0" distR="0" wp14:anchorId="5F5E33E3" wp14:editId="3BF97796">
            <wp:extent cx="5400675" cy="1857375"/>
            <wp:effectExtent l="0" t="0" r="9525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7CABA" w14:textId="77777777" w:rsidR="00330AED" w:rsidRDefault="00330AED" w:rsidP="004A6A81">
      <w:pPr>
        <w:jc w:val="both"/>
        <w:rPr>
          <w:b/>
        </w:rPr>
      </w:pPr>
    </w:p>
    <w:p w14:paraId="2869303E" w14:textId="77777777" w:rsidR="00330AED" w:rsidRDefault="00330AED" w:rsidP="004A6A81">
      <w:pPr>
        <w:jc w:val="both"/>
        <w:rPr>
          <w:b/>
        </w:rPr>
      </w:pPr>
    </w:p>
    <w:p w14:paraId="666C78DD" w14:textId="77777777" w:rsidR="00330AED" w:rsidRDefault="00330AED" w:rsidP="004A6A81">
      <w:pPr>
        <w:jc w:val="both"/>
        <w:rPr>
          <w:b/>
        </w:rPr>
      </w:pPr>
    </w:p>
    <w:p w14:paraId="6A6594EB" w14:textId="77777777" w:rsidR="00330AED" w:rsidRDefault="00330AED" w:rsidP="004A6A81">
      <w:pPr>
        <w:jc w:val="both"/>
        <w:rPr>
          <w:b/>
        </w:rPr>
      </w:pPr>
    </w:p>
    <w:p w14:paraId="560EE505" w14:textId="77777777" w:rsidR="00330AED" w:rsidRDefault="00330AED" w:rsidP="004A6A81">
      <w:pPr>
        <w:jc w:val="both"/>
        <w:rPr>
          <w:b/>
        </w:rPr>
      </w:pPr>
    </w:p>
    <w:p w14:paraId="1474CF01" w14:textId="77777777" w:rsidR="00330AED" w:rsidRDefault="00330AED" w:rsidP="004A6A81">
      <w:pPr>
        <w:jc w:val="both"/>
        <w:rPr>
          <w:b/>
        </w:rPr>
      </w:pPr>
    </w:p>
    <w:p w14:paraId="60361933" w14:textId="77777777" w:rsidR="00330AED" w:rsidRDefault="00330AED" w:rsidP="004A6A81">
      <w:pPr>
        <w:jc w:val="both"/>
        <w:rPr>
          <w:b/>
        </w:rPr>
      </w:pPr>
    </w:p>
    <w:p w14:paraId="1671B071" w14:textId="77777777" w:rsidR="00330AED" w:rsidRDefault="00330AED" w:rsidP="004A6A81">
      <w:pPr>
        <w:jc w:val="both"/>
        <w:rPr>
          <w:b/>
        </w:rPr>
      </w:pPr>
    </w:p>
    <w:p w14:paraId="228A9CA5" w14:textId="77777777" w:rsidR="00330AED" w:rsidRDefault="00330AED" w:rsidP="004A6A81">
      <w:pPr>
        <w:jc w:val="both"/>
        <w:rPr>
          <w:b/>
        </w:rPr>
      </w:pPr>
    </w:p>
    <w:p w14:paraId="3AA82542" w14:textId="77777777" w:rsidR="0024797F" w:rsidRPr="00956010" w:rsidRDefault="00956010" w:rsidP="004A6A81">
      <w:pPr>
        <w:jc w:val="both"/>
        <w:rPr>
          <w:b/>
        </w:rPr>
      </w:pPr>
      <w:r w:rsidRPr="00956010">
        <w:rPr>
          <w:b/>
        </w:rPr>
        <w:t>3: CONFIGURACIÓN DE PROVEEDORES PARA DETRACCIONES</w:t>
      </w:r>
    </w:p>
    <w:p w14:paraId="5FAA1B1C" w14:textId="77777777" w:rsidR="00956010" w:rsidRDefault="00066A70" w:rsidP="004A6A81">
      <w:pPr>
        <w:jc w:val="both"/>
      </w:pPr>
      <w:r>
        <w:t>En el mantenimiento de proveedores se debe poner</w:t>
      </w:r>
      <w:r w:rsidR="00336A22">
        <w:t xml:space="preserve"> la cuenta para detracción como se ve en la imagen</w:t>
      </w:r>
      <w:r w:rsidR="00E65C5B">
        <w:t>.</w:t>
      </w:r>
    </w:p>
    <w:p w14:paraId="1BDEDB9D" w14:textId="77777777" w:rsidR="000D3B43" w:rsidRDefault="00637498" w:rsidP="004A6A81">
      <w:pPr>
        <w:jc w:val="both"/>
      </w:pPr>
      <w:r>
        <w:rPr>
          <w:noProof/>
          <w:lang w:eastAsia="es-PE"/>
        </w:rPr>
        <w:drawing>
          <wp:inline distT="0" distB="0" distL="0" distR="0" wp14:anchorId="6C6D9373" wp14:editId="42BE9A70">
            <wp:extent cx="5391150" cy="271462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BD2BA" w14:textId="77777777" w:rsidR="00573355" w:rsidRDefault="00573355" w:rsidP="004A6A81">
      <w:pPr>
        <w:jc w:val="both"/>
      </w:pPr>
    </w:p>
    <w:p w14:paraId="27F0085B" w14:textId="77777777" w:rsidR="00573355" w:rsidRPr="00623C82" w:rsidRDefault="00573355" w:rsidP="004A6A81">
      <w:pPr>
        <w:jc w:val="both"/>
        <w:rPr>
          <w:b/>
        </w:rPr>
      </w:pPr>
      <w:r w:rsidRPr="00623C82">
        <w:rPr>
          <w:b/>
        </w:rPr>
        <w:t>PAGO DE DETRACCIONES DESDE TELEPAGO</w:t>
      </w:r>
    </w:p>
    <w:p w14:paraId="3E7D5C48" w14:textId="77777777" w:rsidR="00573355" w:rsidRDefault="00AE359F" w:rsidP="004A6A81">
      <w:pPr>
        <w:jc w:val="both"/>
      </w:pPr>
      <w:r>
        <w:t>Para el pago de detracciones desde Telepago, proceder de la siguiente manera.</w:t>
      </w:r>
    </w:p>
    <w:p w14:paraId="6A4A0C19" w14:textId="77777777" w:rsidR="00862B5C" w:rsidRDefault="007849E5" w:rsidP="004A6A81">
      <w:pPr>
        <w:jc w:val="both"/>
      </w:pPr>
      <w:r>
        <w:lastRenderedPageBreak/>
        <w:t>Ir a la siguiente opción para</w:t>
      </w:r>
      <w:r w:rsidR="00813D73">
        <w:t xml:space="preserve"> seleccionar los documentos con detracción.</w:t>
      </w:r>
    </w:p>
    <w:p w14:paraId="35BF0209" w14:textId="77777777" w:rsidR="00813D73" w:rsidRDefault="00813D73" w:rsidP="004A6A81">
      <w:pPr>
        <w:jc w:val="both"/>
      </w:pPr>
      <w:r>
        <w:t>Como cuenta caja se debe poner la cuenta configurada anteriormente.</w:t>
      </w:r>
    </w:p>
    <w:p w14:paraId="7BBDDCC5" w14:textId="77777777" w:rsidR="00AA0F9C" w:rsidRDefault="00FA44DF" w:rsidP="004A6A81">
      <w:pPr>
        <w:jc w:val="both"/>
      </w:pPr>
      <w:r>
        <w:rPr>
          <w:noProof/>
          <w:lang w:eastAsia="es-PE"/>
        </w:rPr>
        <w:drawing>
          <wp:inline distT="0" distB="0" distL="0" distR="0" wp14:anchorId="253797AD" wp14:editId="60C28B48">
            <wp:extent cx="5391150" cy="1743075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B790A" w14:textId="77777777" w:rsidR="008967D5" w:rsidRDefault="008967D5" w:rsidP="004A6A81">
      <w:pPr>
        <w:jc w:val="both"/>
      </w:pPr>
    </w:p>
    <w:p w14:paraId="41EF37B2" w14:textId="77777777" w:rsidR="008967D5" w:rsidRDefault="008967D5" w:rsidP="004A6A81">
      <w:pPr>
        <w:jc w:val="both"/>
      </w:pPr>
    </w:p>
    <w:p w14:paraId="113870F2" w14:textId="77777777" w:rsidR="008967D5" w:rsidRDefault="008967D5" w:rsidP="004A6A81">
      <w:pPr>
        <w:jc w:val="both"/>
      </w:pPr>
    </w:p>
    <w:p w14:paraId="3D51C01E" w14:textId="77777777" w:rsidR="008967D5" w:rsidRDefault="008967D5" w:rsidP="004A6A81">
      <w:pPr>
        <w:jc w:val="both"/>
      </w:pPr>
    </w:p>
    <w:p w14:paraId="04440E54" w14:textId="77777777" w:rsidR="008967D5" w:rsidRDefault="008967D5" w:rsidP="004A6A81">
      <w:pPr>
        <w:jc w:val="both"/>
      </w:pPr>
    </w:p>
    <w:p w14:paraId="41E64E4F" w14:textId="77777777" w:rsidR="008967D5" w:rsidRDefault="008967D5" w:rsidP="004A6A81">
      <w:pPr>
        <w:jc w:val="both"/>
      </w:pPr>
    </w:p>
    <w:p w14:paraId="3B570377" w14:textId="77777777" w:rsidR="008967D5" w:rsidRDefault="008967D5" w:rsidP="004A6A81">
      <w:pPr>
        <w:jc w:val="both"/>
      </w:pPr>
    </w:p>
    <w:p w14:paraId="142CD31C" w14:textId="77777777" w:rsidR="00BC3F7E" w:rsidRDefault="00BC3F7E" w:rsidP="004A6A81">
      <w:pPr>
        <w:jc w:val="both"/>
      </w:pPr>
      <w:r>
        <w:t>Luego ir a la opción de Telepago.</w:t>
      </w:r>
    </w:p>
    <w:p w14:paraId="16AB9BB6" w14:textId="77777777" w:rsidR="00636710" w:rsidRDefault="00BC3F7E" w:rsidP="004A6A81">
      <w:pPr>
        <w:jc w:val="both"/>
      </w:pPr>
      <w:r>
        <w:t xml:space="preserve">Seleccionar el Banco, poner la cuenta caja y seleccionar la opción </w:t>
      </w:r>
      <w:r w:rsidRPr="00BC3F7E">
        <w:rPr>
          <w:b/>
        </w:rPr>
        <w:t>Pago Detracción</w:t>
      </w:r>
      <w:r w:rsidR="00093E25">
        <w:t>.</w:t>
      </w:r>
    </w:p>
    <w:p w14:paraId="508153FB" w14:textId="77777777" w:rsidR="007C555A" w:rsidRDefault="008A0E26" w:rsidP="004A6A81">
      <w:pPr>
        <w:jc w:val="both"/>
      </w:pPr>
      <w:r>
        <w:t>Luego:</w:t>
      </w:r>
    </w:p>
    <w:p w14:paraId="0C7FAD3D" w14:textId="77777777" w:rsidR="00BC3F7E" w:rsidRDefault="007C555A" w:rsidP="007C555A">
      <w:pPr>
        <w:pStyle w:val="ListParagraph"/>
        <w:numPr>
          <w:ilvl w:val="0"/>
          <w:numId w:val="1"/>
        </w:numPr>
        <w:jc w:val="both"/>
      </w:pPr>
      <w:r>
        <w:t>D</w:t>
      </w:r>
      <w:r w:rsidR="00347572">
        <w:t>ar clic en “</w:t>
      </w:r>
      <w:r w:rsidR="00347572" w:rsidRPr="007C555A">
        <w:rPr>
          <w:b/>
        </w:rPr>
        <w:t>Cargar Datos</w:t>
      </w:r>
      <w:r w:rsidR="00347572">
        <w:t>”.</w:t>
      </w:r>
    </w:p>
    <w:p w14:paraId="1925A39A" w14:textId="77777777" w:rsidR="007C555A" w:rsidRDefault="007C555A" w:rsidP="007C555A">
      <w:pPr>
        <w:pStyle w:val="ListParagraph"/>
        <w:numPr>
          <w:ilvl w:val="0"/>
          <w:numId w:val="1"/>
        </w:numPr>
        <w:jc w:val="both"/>
      </w:pPr>
      <w:r>
        <w:t>Dar clic en “</w:t>
      </w:r>
      <w:r w:rsidRPr="007C555A">
        <w:rPr>
          <w:b/>
        </w:rPr>
        <w:t>Validar Datos</w:t>
      </w:r>
      <w:r>
        <w:t>”</w:t>
      </w:r>
    </w:p>
    <w:p w14:paraId="54020563" w14:textId="77777777" w:rsidR="007C555A" w:rsidRDefault="00051443" w:rsidP="007C555A">
      <w:pPr>
        <w:pStyle w:val="ListParagraph"/>
        <w:numPr>
          <w:ilvl w:val="0"/>
          <w:numId w:val="1"/>
        </w:numPr>
        <w:jc w:val="both"/>
      </w:pPr>
      <w:r>
        <w:t>Dar clic en “</w:t>
      </w:r>
      <w:r w:rsidRPr="00051443">
        <w:rPr>
          <w:b/>
        </w:rPr>
        <w:t>Procesar Telepago</w:t>
      </w:r>
      <w:r>
        <w:t>”</w:t>
      </w:r>
    </w:p>
    <w:p w14:paraId="6C959AE0" w14:textId="77777777" w:rsidR="00636710" w:rsidRDefault="00B07BA8" w:rsidP="004A6A81">
      <w:pPr>
        <w:jc w:val="both"/>
      </w:pPr>
      <w:r>
        <w:rPr>
          <w:noProof/>
          <w:lang w:eastAsia="es-PE"/>
        </w:rPr>
        <w:drawing>
          <wp:inline distT="0" distB="0" distL="0" distR="0" wp14:anchorId="22663548" wp14:editId="4616C2C1">
            <wp:extent cx="5391150" cy="257175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38381" w14:textId="77777777" w:rsidR="00D97265" w:rsidRDefault="00545FC7" w:rsidP="004A6A81">
      <w:pPr>
        <w:jc w:val="both"/>
      </w:pPr>
      <w:r>
        <w:lastRenderedPageBreak/>
        <w:t>Luego se va a mostrar una ventana donde se puede descargar el archivo de texto para enviar a Sunat. Para descargar el archivo usar el botón</w:t>
      </w:r>
      <w:r w:rsidR="009B4656" w:rsidRPr="009B4656">
        <w:rPr>
          <w:noProof/>
          <w:lang w:eastAsia="es-PE"/>
        </w:rPr>
        <w:t xml:space="preserve"> </w:t>
      </w:r>
      <w:r w:rsidR="009B4656" w:rsidRPr="009B4656">
        <w:rPr>
          <w:noProof/>
        </w:rPr>
        <w:drawing>
          <wp:inline distT="0" distB="0" distL="0" distR="0" wp14:anchorId="723A3768" wp14:editId="3E6C940E">
            <wp:extent cx="123842" cy="161948"/>
            <wp:effectExtent l="0" t="0" r="0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6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4656">
        <w:t>.</w:t>
      </w:r>
    </w:p>
    <w:p w14:paraId="7EB8B6B7" w14:textId="77777777" w:rsidR="00FA44DF" w:rsidRDefault="00610838" w:rsidP="004A6A81">
      <w:pPr>
        <w:jc w:val="both"/>
      </w:pPr>
      <w:r>
        <w:rPr>
          <w:noProof/>
          <w:lang w:eastAsia="es-PE"/>
        </w:rPr>
        <w:drawing>
          <wp:inline distT="0" distB="0" distL="0" distR="0" wp14:anchorId="6678BFEA" wp14:editId="41676440">
            <wp:extent cx="5400675" cy="2209800"/>
            <wp:effectExtent l="0" t="0" r="952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675EE" w14:textId="77777777" w:rsidR="001A331D" w:rsidRDefault="00B8783A" w:rsidP="004A6A81">
      <w:pPr>
        <w:jc w:val="both"/>
      </w:pPr>
      <w:r>
        <w:t>S</w:t>
      </w:r>
      <w:r w:rsidR="00106709">
        <w:t>e puede ingresar las constancias de detracción</w:t>
      </w:r>
      <w:r>
        <w:t xml:space="preserve"> </w:t>
      </w:r>
      <w:r w:rsidR="00FA2CD0">
        <w:t xml:space="preserve">por cada registro </w:t>
      </w:r>
      <w:r>
        <w:t>antes de proceder a pagar las detracciones.</w:t>
      </w:r>
    </w:p>
    <w:p w14:paraId="1D26F139" w14:textId="77777777" w:rsidR="00B223AF" w:rsidRDefault="0089729C" w:rsidP="004A6A81">
      <w:pPr>
        <w:jc w:val="both"/>
      </w:pPr>
      <w:r>
        <w:t>Finalmente procesar el pago con el botón “</w:t>
      </w:r>
      <w:r w:rsidRPr="0089729C">
        <w:rPr>
          <w:b/>
        </w:rPr>
        <w:t>Procesar Cancelación de Cuentas</w:t>
      </w:r>
      <w:r>
        <w:t>”</w:t>
      </w:r>
      <w:r w:rsidR="00B223AF">
        <w:t>.</w:t>
      </w:r>
    </w:p>
    <w:sectPr w:rsidR="00B223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9.75pt;height:12.75pt;visibility:visible;mso-wrap-style:square" o:bullet="t">
        <v:imagedata r:id="rId1" o:title=""/>
      </v:shape>
    </w:pict>
  </w:numPicBullet>
  <w:abstractNum w:abstractNumId="0" w15:restartNumberingAfterBreak="0">
    <w:nsid w:val="0FA30F90"/>
    <w:multiLevelType w:val="hybridMultilevel"/>
    <w:tmpl w:val="1830398A"/>
    <w:lvl w:ilvl="0" w:tplc="7EE493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61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35D"/>
    <w:rsid w:val="00051443"/>
    <w:rsid w:val="00066A70"/>
    <w:rsid w:val="00093E25"/>
    <w:rsid w:val="0009764D"/>
    <w:rsid w:val="000C3FB6"/>
    <w:rsid w:val="000D3B43"/>
    <w:rsid w:val="000D434E"/>
    <w:rsid w:val="000F611E"/>
    <w:rsid w:val="00106709"/>
    <w:rsid w:val="00196A17"/>
    <w:rsid w:val="001A331D"/>
    <w:rsid w:val="0024797F"/>
    <w:rsid w:val="002C3B3F"/>
    <w:rsid w:val="002D74BD"/>
    <w:rsid w:val="002E2DA3"/>
    <w:rsid w:val="00300CEF"/>
    <w:rsid w:val="00315C27"/>
    <w:rsid w:val="00330AED"/>
    <w:rsid w:val="00336A22"/>
    <w:rsid w:val="00347572"/>
    <w:rsid w:val="003544B8"/>
    <w:rsid w:val="00431B5C"/>
    <w:rsid w:val="00464D66"/>
    <w:rsid w:val="0047022B"/>
    <w:rsid w:val="004A6A81"/>
    <w:rsid w:val="00545FC7"/>
    <w:rsid w:val="00573355"/>
    <w:rsid w:val="005B4FEE"/>
    <w:rsid w:val="006007D8"/>
    <w:rsid w:val="00610838"/>
    <w:rsid w:val="00623C82"/>
    <w:rsid w:val="00636710"/>
    <w:rsid w:val="00637498"/>
    <w:rsid w:val="00675A5C"/>
    <w:rsid w:val="006847EE"/>
    <w:rsid w:val="007849E5"/>
    <w:rsid w:val="007C555A"/>
    <w:rsid w:val="00813D73"/>
    <w:rsid w:val="0082318C"/>
    <w:rsid w:val="0086135D"/>
    <w:rsid w:val="00862B5C"/>
    <w:rsid w:val="008967D5"/>
    <w:rsid w:val="0089729C"/>
    <w:rsid w:val="008A0CEB"/>
    <w:rsid w:val="008A0E26"/>
    <w:rsid w:val="009343F3"/>
    <w:rsid w:val="00956010"/>
    <w:rsid w:val="009B4656"/>
    <w:rsid w:val="009F1BEB"/>
    <w:rsid w:val="00AA0F9C"/>
    <w:rsid w:val="00AE359F"/>
    <w:rsid w:val="00AF0C2E"/>
    <w:rsid w:val="00B07BA8"/>
    <w:rsid w:val="00B223AF"/>
    <w:rsid w:val="00B2659E"/>
    <w:rsid w:val="00B8783A"/>
    <w:rsid w:val="00BA4859"/>
    <w:rsid w:val="00BC3F7E"/>
    <w:rsid w:val="00C56122"/>
    <w:rsid w:val="00CD664B"/>
    <w:rsid w:val="00D97265"/>
    <w:rsid w:val="00DC1FB7"/>
    <w:rsid w:val="00E65C5B"/>
    <w:rsid w:val="00E70FEE"/>
    <w:rsid w:val="00EE1A6D"/>
    <w:rsid w:val="00F0242D"/>
    <w:rsid w:val="00F03BE9"/>
    <w:rsid w:val="00F32F17"/>
    <w:rsid w:val="00FA2CD0"/>
    <w:rsid w:val="00FA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8E8E90"/>
  <w15:chartTrackingRefBased/>
  <w15:docId w15:val="{A190F72F-141B-4EB8-80FD-E789D8C4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286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Giovanni</dc:creator>
  <cp:keywords/>
  <dc:description/>
  <cp:lastModifiedBy>Julio Guerra</cp:lastModifiedBy>
  <cp:revision>3</cp:revision>
  <dcterms:created xsi:type="dcterms:W3CDTF">2022-06-03T20:33:00Z</dcterms:created>
  <dcterms:modified xsi:type="dcterms:W3CDTF">2022-06-03T21:09:00Z</dcterms:modified>
</cp:coreProperties>
</file>