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5939" w14:textId="1D98DE00" w:rsidR="007F3370" w:rsidRDefault="00F12EAD" w:rsidP="00F12EAD">
      <w:pPr>
        <w:jc w:val="center"/>
        <w:rPr>
          <w:b/>
        </w:rPr>
      </w:pPr>
      <w:r w:rsidRPr="004133AC">
        <w:rPr>
          <w:b/>
        </w:rPr>
        <w:t xml:space="preserve">Instructivo para registrar cuotas en </w:t>
      </w:r>
      <w:r w:rsidR="00B55716">
        <w:rPr>
          <w:b/>
        </w:rPr>
        <w:t>Facturas OE y AR</w:t>
      </w:r>
    </w:p>
    <w:p w14:paraId="0C89629F" w14:textId="21E1459D" w:rsidR="00702996" w:rsidRPr="004133AC" w:rsidRDefault="00702996" w:rsidP="00F12EAD">
      <w:pPr>
        <w:jc w:val="center"/>
        <w:rPr>
          <w:b/>
        </w:rPr>
      </w:pPr>
      <w:r w:rsidRPr="00702996">
        <w:rPr>
          <w:b/>
        </w:rPr>
        <w:t>Implementaci</w:t>
      </w:r>
      <w:r>
        <w:rPr>
          <w:b/>
        </w:rPr>
        <w:t>ó</w:t>
      </w:r>
      <w:r w:rsidRPr="00702996">
        <w:rPr>
          <w:b/>
        </w:rPr>
        <w:t>n RS 193 (DU013-2020)</w:t>
      </w:r>
    </w:p>
    <w:p w14:paraId="1D32B069" w14:textId="2D4172C3" w:rsidR="00714521" w:rsidRDefault="00714521" w:rsidP="005A6CF3">
      <w:pPr>
        <w:jc w:val="both"/>
      </w:pPr>
    </w:p>
    <w:p w14:paraId="42DC79AF" w14:textId="691BBBCF" w:rsidR="00714521" w:rsidRPr="00714521" w:rsidRDefault="00714521" w:rsidP="005A6CF3">
      <w:pPr>
        <w:jc w:val="both"/>
        <w:rPr>
          <w:b/>
          <w:bCs/>
        </w:rPr>
      </w:pPr>
      <w:r w:rsidRPr="00714521">
        <w:rPr>
          <w:b/>
          <w:bCs/>
        </w:rPr>
        <w:t>Condici</w:t>
      </w:r>
      <w:r w:rsidR="003135EA">
        <w:rPr>
          <w:b/>
          <w:bCs/>
        </w:rPr>
        <w:t>o</w:t>
      </w:r>
      <w:r w:rsidRPr="00714521">
        <w:rPr>
          <w:b/>
          <w:bCs/>
        </w:rPr>
        <w:t>n</w:t>
      </w:r>
      <w:r w:rsidR="003135EA">
        <w:rPr>
          <w:b/>
          <w:bCs/>
        </w:rPr>
        <w:t>es</w:t>
      </w:r>
      <w:r w:rsidRPr="00714521">
        <w:rPr>
          <w:b/>
          <w:bCs/>
        </w:rPr>
        <w:t xml:space="preserve"> general</w:t>
      </w:r>
      <w:r w:rsidR="003135EA">
        <w:rPr>
          <w:b/>
          <w:bCs/>
        </w:rPr>
        <w:t>es</w:t>
      </w:r>
    </w:p>
    <w:p w14:paraId="07E66282" w14:textId="0610C6FD" w:rsidR="003135EA" w:rsidRPr="003135EA" w:rsidRDefault="003135EA" w:rsidP="00714521">
      <w:pPr>
        <w:jc w:val="both"/>
        <w:rPr>
          <w:b/>
          <w:bCs/>
        </w:rPr>
      </w:pPr>
      <w:r w:rsidRPr="003135EA">
        <w:rPr>
          <w:b/>
          <w:bCs/>
        </w:rPr>
        <w:t>1.- Para Calcular retención en las facturas</w:t>
      </w:r>
    </w:p>
    <w:p w14:paraId="71EF6746" w14:textId="74B5BD0F" w:rsidR="00D97916" w:rsidRDefault="00D97916" w:rsidP="00714521">
      <w:pPr>
        <w:jc w:val="both"/>
      </w:pPr>
      <w:r>
        <w:t xml:space="preserve">Ingresar en: Cuentas por cobrar /Mantener / Mantener </w:t>
      </w:r>
      <w:proofErr w:type="spellStart"/>
      <w:r>
        <w:t>Ctas</w:t>
      </w:r>
      <w:proofErr w:type="spellEnd"/>
      <w:r>
        <w:t>. clientes</w:t>
      </w:r>
    </w:p>
    <w:p w14:paraId="23FDBDAB" w14:textId="495C3879" w:rsidR="003135EA" w:rsidRDefault="003135EA" w:rsidP="00714521">
      <w:pPr>
        <w:jc w:val="both"/>
      </w:pPr>
      <w:r>
        <w:t>El cliente debe de estar configurado con los valores A o B, en el campo “Tipo de Retención”</w:t>
      </w:r>
    </w:p>
    <w:p w14:paraId="4B387FBE" w14:textId="13D46164" w:rsidR="003135EA" w:rsidRDefault="003135EA" w:rsidP="00714521">
      <w:pPr>
        <w:jc w:val="both"/>
      </w:pPr>
      <w:r>
        <w:rPr>
          <w:noProof/>
        </w:rPr>
        <w:drawing>
          <wp:inline distT="0" distB="0" distL="0" distR="0" wp14:anchorId="55A90707" wp14:editId="3F1E3E6C">
            <wp:extent cx="5400040" cy="21628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D4AF6" w14:textId="04C74ED4" w:rsidR="003135EA" w:rsidRDefault="003135EA" w:rsidP="00714521">
      <w:pPr>
        <w:jc w:val="both"/>
      </w:pPr>
    </w:p>
    <w:p w14:paraId="6D27BB3B" w14:textId="16501FCD" w:rsidR="003135EA" w:rsidRDefault="003135EA" w:rsidP="00714521">
      <w:pPr>
        <w:jc w:val="both"/>
      </w:pPr>
      <w:r>
        <w:t>Y la empresa emisora</w:t>
      </w:r>
      <w:r w:rsidR="001D2367">
        <w:t xml:space="preserve"> de las facturas</w:t>
      </w:r>
      <w:r>
        <w:t xml:space="preserve">, configurada como “normal” en </w:t>
      </w:r>
      <w:r w:rsidR="001D2367">
        <w:t>Administrador del Sistema/Mantener/</w:t>
      </w:r>
      <w:r>
        <w:t>Parámetros Generales</w:t>
      </w:r>
    </w:p>
    <w:p w14:paraId="75F37D3B" w14:textId="5B4DFE80" w:rsidR="003135EA" w:rsidRDefault="001D2367" w:rsidP="00714521">
      <w:pPr>
        <w:jc w:val="both"/>
      </w:pPr>
      <w:r>
        <w:rPr>
          <w:noProof/>
        </w:rPr>
        <w:lastRenderedPageBreak/>
        <w:drawing>
          <wp:inline distT="0" distB="0" distL="0" distR="0" wp14:anchorId="5A2963D8" wp14:editId="750E1457">
            <wp:extent cx="5400040" cy="35642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BBE16" w14:textId="77777777" w:rsidR="001D2367" w:rsidRDefault="001D2367" w:rsidP="001D2367">
      <w:pPr>
        <w:jc w:val="both"/>
        <w:rPr>
          <w:b/>
          <w:bCs/>
        </w:rPr>
      </w:pPr>
    </w:p>
    <w:p w14:paraId="6CF4513F" w14:textId="604C5953" w:rsidR="001D2367" w:rsidRPr="003135EA" w:rsidRDefault="001D2367" w:rsidP="001D2367">
      <w:pPr>
        <w:jc w:val="both"/>
        <w:rPr>
          <w:b/>
          <w:bCs/>
        </w:rPr>
      </w:pPr>
      <w:r>
        <w:rPr>
          <w:b/>
          <w:bCs/>
        </w:rPr>
        <w:t>2</w:t>
      </w:r>
      <w:r w:rsidRPr="003135EA">
        <w:rPr>
          <w:b/>
          <w:bCs/>
        </w:rPr>
        <w:t xml:space="preserve">.- Para Calcular </w:t>
      </w:r>
      <w:r>
        <w:rPr>
          <w:b/>
          <w:bCs/>
        </w:rPr>
        <w:t>detrac</w:t>
      </w:r>
      <w:r w:rsidRPr="003135EA">
        <w:rPr>
          <w:b/>
          <w:bCs/>
        </w:rPr>
        <w:t>ción en las facturas</w:t>
      </w:r>
    </w:p>
    <w:p w14:paraId="73DDE235" w14:textId="7EADD648" w:rsidR="001D2367" w:rsidRDefault="001D2367" w:rsidP="001D2367">
      <w:pPr>
        <w:jc w:val="both"/>
      </w:pPr>
      <w:r>
        <w:t>Los documentos a facturar deben de indicar el código SPOT al que están afectos.</w:t>
      </w:r>
    </w:p>
    <w:p w14:paraId="18FD9102" w14:textId="77777777" w:rsidR="001D2367" w:rsidRDefault="001D2367" w:rsidP="00714521">
      <w:pPr>
        <w:jc w:val="both"/>
      </w:pPr>
    </w:p>
    <w:p w14:paraId="5A2EA4D5" w14:textId="52B0AA94" w:rsidR="001D2367" w:rsidRDefault="001D2367" w:rsidP="00714521">
      <w:pPr>
        <w:jc w:val="both"/>
      </w:pPr>
      <w:r>
        <w:rPr>
          <w:noProof/>
        </w:rPr>
        <w:drawing>
          <wp:inline distT="0" distB="0" distL="0" distR="0" wp14:anchorId="4E214A26" wp14:editId="3554521E">
            <wp:extent cx="5400040" cy="24796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CDA16" w14:textId="77777777" w:rsidR="001D2367" w:rsidRDefault="001D2367" w:rsidP="00714521">
      <w:pPr>
        <w:jc w:val="both"/>
      </w:pPr>
    </w:p>
    <w:p w14:paraId="39C24596" w14:textId="575405E0" w:rsidR="001D2367" w:rsidRDefault="001D2367" w:rsidP="00714521">
      <w:pPr>
        <w:jc w:val="both"/>
      </w:pPr>
      <w:r>
        <w:rPr>
          <w:noProof/>
        </w:rPr>
        <w:lastRenderedPageBreak/>
        <w:drawing>
          <wp:inline distT="0" distB="0" distL="0" distR="0" wp14:anchorId="4D724428" wp14:editId="201229FE">
            <wp:extent cx="5400040" cy="28790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3ECEA" w14:textId="31F4C1D2" w:rsidR="001D2367" w:rsidRDefault="001D2367" w:rsidP="00714521">
      <w:pPr>
        <w:jc w:val="both"/>
      </w:pPr>
    </w:p>
    <w:p w14:paraId="63FBECFE" w14:textId="77777777" w:rsidR="001D2367" w:rsidRDefault="001D2367">
      <w:pPr>
        <w:rPr>
          <w:b/>
          <w:bCs/>
        </w:rPr>
      </w:pPr>
      <w:r>
        <w:rPr>
          <w:b/>
          <w:bCs/>
        </w:rPr>
        <w:br w:type="page"/>
      </w:r>
    </w:p>
    <w:p w14:paraId="7A05AAE3" w14:textId="317B586C" w:rsidR="001D2367" w:rsidRPr="003135EA" w:rsidRDefault="001D2367" w:rsidP="001D2367">
      <w:pPr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Pr="003135EA">
        <w:rPr>
          <w:b/>
          <w:bCs/>
        </w:rPr>
        <w:t xml:space="preserve">.- </w:t>
      </w:r>
      <w:r>
        <w:rPr>
          <w:b/>
          <w:bCs/>
        </w:rPr>
        <w:t>Condicionamiento del registro de cuotas en los documentos</w:t>
      </w:r>
    </w:p>
    <w:p w14:paraId="05697EAA" w14:textId="37AFD120" w:rsidR="00D97916" w:rsidRDefault="00D97916" w:rsidP="00714521">
      <w:pPr>
        <w:jc w:val="both"/>
      </w:pPr>
      <w:r>
        <w:t xml:space="preserve">Ingresar </w:t>
      </w:r>
      <w:proofErr w:type="gramStart"/>
      <w:r>
        <w:t>en :</w:t>
      </w:r>
      <w:proofErr w:type="gramEnd"/>
      <w:r>
        <w:t xml:space="preserve"> Cuentas por Cobrar / Mantener / Códigos de Condiciones</w:t>
      </w:r>
    </w:p>
    <w:p w14:paraId="19C5643E" w14:textId="7B22E99F" w:rsidR="00714521" w:rsidRDefault="00714521" w:rsidP="00714521">
      <w:pPr>
        <w:jc w:val="both"/>
      </w:pPr>
      <w:r>
        <w:t xml:space="preserve">Para que el ingreso de cuotas sea obligatorio en una OE o en un AR la condición de pago del </w:t>
      </w:r>
      <w:r w:rsidR="00D504BB">
        <w:t>documento,</w:t>
      </w:r>
      <w:r>
        <w:t xml:space="preserve"> debe de estar configurada como “crédito”.</w:t>
      </w:r>
    </w:p>
    <w:p w14:paraId="77793FB2" w14:textId="00DCBB7A" w:rsidR="00442F76" w:rsidRDefault="00442F76" w:rsidP="00714521">
      <w:pPr>
        <w:jc w:val="both"/>
      </w:pPr>
      <w:r>
        <w:t>E ingresar la cantidad de cuotas y días de vencimiento para cada una</w:t>
      </w:r>
    </w:p>
    <w:p w14:paraId="44A350F3" w14:textId="2143E1B5" w:rsidR="00714521" w:rsidRDefault="00442F76" w:rsidP="00714521">
      <w:pPr>
        <w:jc w:val="both"/>
      </w:pPr>
      <w:r>
        <w:rPr>
          <w:noProof/>
        </w:rPr>
        <w:drawing>
          <wp:inline distT="0" distB="0" distL="0" distR="0" wp14:anchorId="4436A5F5" wp14:editId="0DCC0B15">
            <wp:extent cx="5400040" cy="32639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CEA4D" w14:textId="52BFAA3C" w:rsidR="00714521" w:rsidRDefault="00714521" w:rsidP="005A6CF3">
      <w:pPr>
        <w:jc w:val="both"/>
      </w:pPr>
    </w:p>
    <w:p w14:paraId="390EEEA2" w14:textId="77777777" w:rsidR="00442F76" w:rsidRDefault="00442F76">
      <w:pPr>
        <w:rPr>
          <w:b/>
          <w:bCs/>
        </w:rPr>
      </w:pPr>
      <w:r>
        <w:rPr>
          <w:b/>
          <w:bCs/>
        </w:rPr>
        <w:br w:type="page"/>
      </w:r>
    </w:p>
    <w:p w14:paraId="1DF29119" w14:textId="2F10F836" w:rsidR="001D2367" w:rsidRPr="001D2367" w:rsidRDefault="001D2367" w:rsidP="005A6CF3">
      <w:pPr>
        <w:jc w:val="both"/>
        <w:rPr>
          <w:b/>
          <w:bCs/>
        </w:rPr>
      </w:pPr>
      <w:r w:rsidRPr="001D2367">
        <w:rPr>
          <w:b/>
          <w:bCs/>
        </w:rPr>
        <w:lastRenderedPageBreak/>
        <w:t>OPERATIVA GENERAL EN LAS TRANSACCIONES</w:t>
      </w:r>
    </w:p>
    <w:p w14:paraId="13EFC9F5" w14:textId="77D79574" w:rsidR="00F12EAD" w:rsidRDefault="005A6CF3" w:rsidP="005A6CF3">
      <w:pPr>
        <w:jc w:val="both"/>
      </w:pPr>
      <w:r>
        <w:t>Para registrar las cuotas en el pedido de venta, dar clic en el botón indicado en la imagen:</w:t>
      </w:r>
    </w:p>
    <w:p w14:paraId="71238535" w14:textId="60EF0C31" w:rsidR="006F54FB" w:rsidRDefault="000863E6">
      <w:r>
        <w:rPr>
          <w:noProof/>
          <w:lang w:eastAsia="es-PE"/>
        </w:rPr>
        <w:drawing>
          <wp:inline distT="0" distB="0" distL="0" distR="0" wp14:anchorId="0CE538BB" wp14:editId="50BE2171">
            <wp:extent cx="5400675" cy="37052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A81FD" w14:textId="77777777" w:rsidR="00442F76" w:rsidRDefault="00442F76">
      <w:r>
        <w:br w:type="page"/>
      </w:r>
    </w:p>
    <w:p w14:paraId="7D3F1362" w14:textId="0CE598FB" w:rsidR="008B7857" w:rsidRDefault="008B7857" w:rsidP="008B7857">
      <w:pPr>
        <w:jc w:val="both"/>
      </w:pPr>
      <w:r>
        <w:lastRenderedPageBreak/>
        <w:t>Para registrar las cuotas en la factura de servicio, dar clic en el botón indicado en la imagen:</w:t>
      </w:r>
    </w:p>
    <w:p w14:paraId="7ABA2DD9" w14:textId="77777777" w:rsidR="00C426FA" w:rsidRDefault="00C426FA">
      <w:r>
        <w:rPr>
          <w:noProof/>
          <w:lang w:eastAsia="es-PE"/>
        </w:rPr>
        <w:drawing>
          <wp:inline distT="0" distB="0" distL="0" distR="0" wp14:anchorId="2915DF24" wp14:editId="471E41EB">
            <wp:extent cx="5391150" cy="4235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DD7BD" w14:textId="77777777" w:rsidR="007C32A4" w:rsidRDefault="00ED2D20" w:rsidP="006B323E">
      <w:pPr>
        <w:jc w:val="both"/>
      </w:pPr>
      <w:r>
        <w:t>Ese botón mostrará una ventana</w:t>
      </w:r>
      <w:r w:rsidR="00843C7B">
        <w:t xml:space="preserve"> donde se ingresarán todas las cuotas</w:t>
      </w:r>
      <w:r w:rsidR="006B323E">
        <w:t>. Se debe elegir la fecha y monto de cada cuota</w:t>
      </w:r>
      <w:r w:rsidR="00843C7B">
        <w:t>.</w:t>
      </w:r>
    </w:p>
    <w:p w14:paraId="1DCA5BE2" w14:textId="77777777" w:rsidR="00011E42" w:rsidRDefault="00011E42" w:rsidP="006B323E">
      <w:pPr>
        <w:jc w:val="both"/>
      </w:pPr>
      <w:r w:rsidRPr="00011E42">
        <w:rPr>
          <w:noProof/>
          <w:lang w:eastAsia="es-PE"/>
        </w:rPr>
        <w:drawing>
          <wp:inline distT="0" distB="0" distL="0" distR="0" wp14:anchorId="6ED3A60A" wp14:editId="4895CD63">
            <wp:extent cx="4315427" cy="3219899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3A7FE" w14:textId="68F26540" w:rsidR="00271902" w:rsidRDefault="00271902" w:rsidP="00271902">
      <w:pPr>
        <w:jc w:val="both"/>
      </w:pPr>
      <w:r>
        <w:lastRenderedPageBreak/>
        <w:t>El total de las cuotas no debe ser mayor al monto total del pedido</w:t>
      </w:r>
      <w:r w:rsidR="008B7857">
        <w:t xml:space="preserve"> o del servicio</w:t>
      </w:r>
      <w:r>
        <w:t>. Además, las fechas deben ser diferentes y consecutivas.</w:t>
      </w:r>
    </w:p>
    <w:p w14:paraId="13C0B2A3" w14:textId="77777777" w:rsidR="00011E42" w:rsidRDefault="00011E42" w:rsidP="00271902">
      <w:pPr>
        <w:jc w:val="both"/>
      </w:pPr>
      <w:r w:rsidRPr="00011E42">
        <w:rPr>
          <w:noProof/>
          <w:lang w:eastAsia="es-PE"/>
        </w:rPr>
        <w:drawing>
          <wp:inline distT="0" distB="0" distL="0" distR="0" wp14:anchorId="35F51D44" wp14:editId="17708C6D">
            <wp:extent cx="4315427" cy="3219899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1D853" w14:textId="355EE2F4" w:rsidR="00F13D23" w:rsidRDefault="00F13D23" w:rsidP="00A7569E">
      <w:pPr>
        <w:jc w:val="both"/>
      </w:pPr>
    </w:p>
    <w:p w14:paraId="143582E9" w14:textId="23FD4238" w:rsidR="00E00248" w:rsidRDefault="00E00248" w:rsidP="00A7569E">
      <w:pPr>
        <w:jc w:val="both"/>
      </w:pPr>
      <w:r>
        <w:t>En VER OE, puede consultarse las cuotas de una orden de venta</w:t>
      </w:r>
    </w:p>
    <w:p w14:paraId="45E21125" w14:textId="64FF1563" w:rsidR="00E00248" w:rsidRDefault="00E00248" w:rsidP="00A7569E">
      <w:pPr>
        <w:jc w:val="both"/>
      </w:pPr>
      <w:r>
        <w:rPr>
          <w:noProof/>
          <w:lang w:eastAsia="es-PE"/>
        </w:rPr>
        <w:drawing>
          <wp:inline distT="0" distB="0" distL="0" distR="0" wp14:anchorId="28E467CF" wp14:editId="2F7902D0">
            <wp:extent cx="5038725" cy="307158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4390" cy="307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4E270" w14:textId="77777777" w:rsidR="00F13D23" w:rsidRDefault="00F13D23" w:rsidP="00A7569E">
      <w:pPr>
        <w:jc w:val="both"/>
      </w:pPr>
    </w:p>
    <w:p w14:paraId="720FA6F2" w14:textId="77777777" w:rsidR="00F13D23" w:rsidRDefault="00F13D23" w:rsidP="00A7569E">
      <w:pPr>
        <w:jc w:val="both"/>
      </w:pPr>
    </w:p>
    <w:p w14:paraId="5D847DF6" w14:textId="77777777" w:rsidR="00F13D23" w:rsidRDefault="00F13D23" w:rsidP="00A7569E">
      <w:pPr>
        <w:jc w:val="both"/>
      </w:pPr>
    </w:p>
    <w:p w14:paraId="7802136C" w14:textId="77777777" w:rsidR="00753A55" w:rsidRDefault="00753A55" w:rsidP="00753A55">
      <w:pPr>
        <w:jc w:val="center"/>
        <w:rPr>
          <w:b/>
        </w:rPr>
      </w:pPr>
    </w:p>
    <w:p w14:paraId="02AFFD57" w14:textId="0DBA78D3" w:rsidR="00753A55" w:rsidRDefault="00753A55" w:rsidP="008B7857">
      <w:pPr>
        <w:rPr>
          <w:b/>
        </w:rPr>
      </w:pPr>
      <w:r w:rsidRPr="00753A55">
        <w:rPr>
          <w:b/>
        </w:rPr>
        <w:t>Nota de crédito especial</w:t>
      </w:r>
    </w:p>
    <w:p w14:paraId="098B57D3" w14:textId="77777777" w:rsidR="00053027" w:rsidRDefault="00053027" w:rsidP="00053027">
      <w:r>
        <w:t>Registro de documento</w:t>
      </w:r>
    </w:p>
    <w:p w14:paraId="57D11BF1" w14:textId="77777777" w:rsidR="00053027" w:rsidRDefault="00053027" w:rsidP="00053027">
      <w:r>
        <w:rPr>
          <w:noProof/>
        </w:rPr>
        <w:drawing>
          <wp:inline distT="0" distB="0" distL="0" distR="0" wp14:anchorId="5DD15B5A" wp14:editId="43AA7964">
            <wp:extent cx="5396230" cy="4196715"/>
            <wp:effectExtent l="0" t="0" r="0" b="0"/>
            <wp:docPr id="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9BF20" w14:textId="77777777" w:rsidR="00053027" w:rsidRDefault="00053027" w:rsidP="00053027">
      <w:r>
        <w:t>Detalle</w:t>
      </w:r>
    </w:p>
    <w:p w14:paraId="3895E88C" w14:textId="77777777" w:rsidR="00053027" w:rsidRDefault="00053027" w:rsidP="00053027">
      <w:r>
        <w:t>Se agrega el detalle</w:t>
      </w:r>
    </w:p>
    <w:p w14:paraId="6A0705FE" w14:textId="77777777" w:rsidR="00053027" w:rsidRDefault="00053027" w:rsidP="00053027">
      <w:r>
        <w:rPr>
          <w:noProof/>
        </w:rPr>
        <w:drawing>
          <wp:inline distT="0" distB="0" distL="0" distR="0" wp14:anchorId="7DFFC82B" wp14:editId="58AF0777">
            <wp:extent cx="4810760" cy="1590040"/>
            <wp:effectExtent l="0" t="0" r="889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DD7E3" w14:textId="77777777" w:rsidR="00053027" w:rsidRDefault="00053027" w:rsidP="00053027">
      <w:r>
        <w:t>Cuotas</w:t>
      </w:r>
    </w:p>
    <w:p w14:paraId="38CFE78C" w14:textId="77777777" w:rsidR="00053027" w:rsidRDefault="00053027" w:rsidP="00053027">
      <w:r>
        <w:t>Se cambia las fechas y/o cuotas para el documento tipo 13(Nota de crédito especial)</w:t>
      </w:r>
    </w:p>
    <w:p w14:paraId="1AF2B5A9" w14:textId="77777777" w:rsidR="00053027" w:rsidRDefault="00053027" w:rsidP="00053027">
      <w:r>
        <w:rPr>
          <w:noProof/>
        </w:rPr>
        <w:lastRenderedPageBreak/>
        <w:drawing>
          <wp:inline distT="0" distB="0" distL="0" distR="0" wp14:anchorId="4DBE4529" wp14:editId="17700313">
            <wp:extent cx="3383280" cy="2926080"/>
            <wp:effectExtent l="0" t="0" r="7620" b="7620"/>
            <wp:docPr id="2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FD907" w14:textId="77777777" w:rsidR="00053027" w:rsidRDefault="00053027" w:rsidP="00053027"/>
    <w:p w14:paraId="02A5CA12" w14:textId="77777777" w:rsidR="00053027" w:rsidRDefault="00053027" w:rsidP="00053027"/>
    <w:p w14:paraId="2D45D700" w14:textId="77777777" w:rsidR="00053027" w:rsidRDefault="00053027" w:rsidP="00053027">
      <w:r>
        <w:t>Impresión de documento</w:t>
      </w:r>
    </w:p>
    <w:p w14:paraId="6B55F943" w14:textId="77777777" w:rsidR="00053027" w:rsidRDefault="00053027" w:rsidP="00053027">
      <w:r>
        <w:rPr>
          <w:noProof/>
        </w:rPr>
        <w:drawing>
          <wp:inline distT="0" distB="0" distL="0" distR="0" wp14:anchorId="3F32A6D3" wp14:editId="1536CBF7">
            <wp:extent cx="5396230" cy="1776095"/>
            <wp:effectExtent l="0" t="0" r="0" b="0"/>
            <wp:docPr id="2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85D26" w14:textId="77777777" w:rsidR="00053027" w:rsidRDefault="00053027" w:rsidP="00053027">
      <w:r>
        <w:t>Se obtiene respuesta con el botón EI-</w:t>
      </w:r>
      <w:proofErr w:type="spellStart"/>
      <w:r>
        <w:t>Rpta</w:t>
      </w:r>
      <w:proofErr w:type="spellEnd"/>
      <w:r>
        <w:t xml:space="preserve"> </w:t>
      </w:r>
      <w:proofErr w:type="spellStart"/>
      <w:r>
        <w:t>Sunat</w:t>
      </w:r>
      <w:proofErr w:type="spellEnd"/>
      <w:r>
        <w:t xml:space="preserve"> y el documento se visualizará como impreso</w:t>
      </w:r>
    </w:p>
    <w:p w14:paraId="5F2A6487" w14:textId="77777777" w:rsidR="00053027" w:rsidRDefault="00053027" w:rsidP="00053027">
      <w:r>
        <w:rPr>
          <w:noProof/>
        </w:rPr>
        <w:drawing>
          <wp:inline distT="0" distB="0" distL="0" distR="0" wp14:anchorId="723B7800" wp14:editId="6E779DD2">
            <wp:extent cx="5400040" cy="1220470"/>
            <wp:effectExtent l="0" t="0" r="0" b="0"/>
            <wp:docPr id="3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F7431" w14:textId="77777777" w:rsidR="00053027" w:rsidRDefault="00053027" w:rsidP="00053027">
      <w:proofErr w:type="spellStart"/>
      <w:r>
        <w:t>Representacion</w:t>
      </w:r>
      <w:proofErr w:type="spellEnd"/>
      <w:r>
        <w:t xml:space="preserve"> TCI</w:t>
      </w:r>
    </w:p>
    <w:p w14:paraId="00F98440" w14:textId="6CC2FC8D" w:rsidR="00053027" w:rsidRDefault="00053027" w:rsidP="00053027">
      <w:r>
        <w:rPr>
          <w:noProof/>
        </w:rPr>
        <w:lastRenderedPageBreak/>
        <w:drawing>
          <wp:inline distT="0" distB="0" distL="0" distR="0" wp14:anchorId="0F5FAFD3" wp14:editId="64E8FC34">
            <wp:extent cx="5228571" cy="4971429"/>
            <wp:effectExtent l="0" t="0" r="0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28571" cy="4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335E1" w14:textId="77777777" w:rsidR="00053027" w:rsidRDefault="00053027" w:rsidP="00053027">
      <w:r>
        <w:t>Asentar documento</w:t>
      </w:r>
    </w:p>
    <w:p w14:paraId="36470681" w14:textId="77777777" w:rsidR="00053027" w:rsidRDefault="00053027" w:rsidP="00053027">
      <w:r>
        <w:rPr>
          <w:noProof/>
        </w:rPr>
        <w:drawing>
          <wp:inline distT="0" distB="0" distL="0" distR="0" wp14:anchorId="2433078D" wp14:editId="54B57FFE">
            <wp:extent cx="2408555" cy="730250"/>
            <wp:effectExtent l="0" t="0" r="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9F225" w14:textId="77777777" w:rsidR="00053027" w:rsidRDefault="00053027" w:rsidP="008B7857">
      <w:pPr>
        <w:rPr>
          <w:b/>
        </w:rPr>
      </w:pPr>
    </w:p>
    <w:sectPr w:rsidR="00053027">
      <w:head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47E0" w14:textId="77777777" w:rsidR="002139A0" w:rsidRDefault="002139A0" w:rsidP="00714521">
      <w:pPr>
        <w:spacing w:after="0" w:line="240" w:lineRule="auto"/>
      </w:pPr>
      <w:r>
        <w:separator/>
      </w:r>
    </w:p>
  </w:endnote>
  <w:endnote w:type="continuationSeparator" w:id="0">
    <w:p w14:paraId="103274B2" w14:textId="77777777" w:rsidR="002139A0" w:rsidRDefault="002139A0" w:rsidP="0071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709E" w14:textId="77777777" w:rsidR="002139A0" w:rsidRDefault="002139A0" w:rsidP="00714521">
      <w:pPr>
        <w:spacing w:after="0" w:line="240" w:lineRule="auto"/>
      </w:pPr>
      <w:r>
        <w:separator/>
      </w:r>
    </w:p>
  </w:footnote>
  <w:footnote w:type="continuationSeparator" w:id="0">
    <w:p w14:paraId="1224AFBB" w14:textId="77777777" w:rsidR="002139A0" w:rsidRDefault="002139A0" w:rsidP="0071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CD3C" w14:textId="31C90CA4" w:rsidR="00714521" w:rsidRDefault="00714521">
    <w:pPr>
      <w:pStyle w:val="Header"/>
    </w:pPr>
    <w:r>
      <w:rPr>
        <w:noProof/>
        <w:lang w:eastAsia="es-PE"/>
      </w:rPr>
      <w:drawing>
        <wp:inline distT="0" distB="0" distL="0" distR="0" wp14:anchorId="2FCB5550" wp14:editId="26949AE8">
          <wp:extent cx="1257300" cy="587946"/>
          <wp:effectExtent l="0" t="0" r="0" b="317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005" cy="617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6CF91" w14:textId="726493E9" w:rsidR="00714521" w:rsidRDefault="00714521" w:rsidP="00714521">
    <w:pPr>
      <w:pStyle w:val="Header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76"/>
    <w:rsid w:val="00011E42"/>
    <w:rsid w:val="00034584"/>
    <w:rsid w:val="00053027"/>
    <w:rsid w:val="00057D4A"/>
    <w:rsid w:val="00077F29"/>
    <w:rsid w:val="000863E6"/>
    <w:rsid w:val="00092693"/>
    <w:rsid w:val="000D1AFF"/>
    <w:rsid w:val="001D2367"/>
    <w:rsid w:val="002139A0"/>
    <w:rsid w:val="00271902"/>
    <w:rsid w:val="002A7BF3"/>
    <w:rsid w:val="002D2673"/>
    <w:rsid w:val="003135EA"/>
    <w:rsid w:val="003237F4"/>
    <w:rsid w:val="00367AE0"/>
    <w:rsid w:val="00370767"/>
    <w:rsid w:val="0037485C"/>
    <w:rsid w:val="0040489B"/>
    <w:rsid w:val="004133AC"/>
    <w:rsid w:val="00442F76"/>
    <w:rsid w:val="00465C85"/>
    <w:rsid w:val="004A46D1"/>
    <w:rsid w:val="004D3850"/>
    <w:rsid w:val="005678BF"/>
    <w:rsid w:val="005710B5"/>
    <w:rsid w:val="005A6CF3"/>
    <w:rsid w:val="005C2764"/>
    <w:rsid w:val="00630931"/>
    <w:rsid w:val="00684B2A"/>
    <w:rsid w:val="00686799"/>
    <w:rsid w:val="006B323E"/>
    <w:rsid w:val="006C5176"/>
    <w:rsid w:val="006F54FB"/>
    <w:rsid w:val="00702996"/>
    <w:rsid w:val="00706E69"/>
    <w:rsid w:val="00714521"/>
    <w:rsid w:val="00753A55"/>
    <w:rsid w:val="00776243"/>
    <w:rsid w:val="00777A8A"/>
    <w:rsid w:val="007951D2"/>
    <w:rsid w:val="007C32A4"/>
    <w:rsid w:val="007F3370"/>
    <w:rsid w:val="00843C7B"/>
    <w:rsid w:val="0087181E"/>
    <w:rsid w:val="00890A82"/>
    <w:rsid w:val="008B7857"/>
    <w:rsid w:val="009525F5"/>
    <w:rsid w:val="009F0E37"/>
    <w:rsid w:val="00A005DD"/>
    <w:rsid w:val="00A7569E"/>
    <w:rsid w:val="00AF2A80"/>
    <w:rsid w:val="00B55716"/>
    <w:rsid w:val="00BA4E86"/>
    <w:rsid w:val="00BC0516"/>
    <w:rsid w:val="00C426FA"/>
    <w:rsid w:val="00CA0DD6"/>
    <w:rsid w:val="00CC538C"/>
    <w:rsid w:val="00CE0730"/>
    <w:rsid w:val="00D504BB"/>
    <w:rsid w:val="00D54658"/>
    <w:rsid w:val="00D97916"/>
    <w:rsid w:val="00E00248"/>
    <w:rsid w:val="00E97175"/>
    <w:rsid w:val="00ED2D20"/>
    <w:rsid w:val="00F12EAD"/>
    <w:rsid w:val="00F13D23"/>
    <w:rsid w:val="00F42261"/>
    <w:rsid w:val="00F46020"/>
    <w:rsid w:val="00F46DBD"/>
    <w:rsid w:val="00FB513C"/>
    <w:rsid w:val="00F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A79D01"/>
  <w15:chartTrackingRefBased/>
  <w15:docId w15:val="{42394222-437A-40F0-A0AC-94F94029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521"/>
  </w:style>
  <w:style w:type="paragraph" w:styleId="Footer">
    <w:name w:val="footer"/>
    <w:basedOn w:val="Normal"/>
    <w:link w:val="FooterChar"/>
    <w:uiPriority w:val="99"/>
    <w:unhideWhenUsed/>
    <w:rsid w:val="00714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Giovanni</dc:creator>
  <cp:keywords/>
  <dc:description/>
  <cp:lastModifiedBy>Julio Guerra</cp:lastModifiedBy>
  <cp:revision>2</cp:revision>
  <dcterms:created xsi:type="dcterms:W3CDTF">2022-06-16T00:34:00Z</dcterms:created>
  <dcterms:modified xsi:type="dcterms:W3CDTF">2022-06-16T00:34:00Z</dcterms:modified>
</cp:coreProperties>
</file>